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126" w:rsidRPr="00553D7B" w:rsidRDefault="009B6126" w:rsidP="009B6126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53D7B">
        <w:rPr>
          <w:rFonts w:ascii="Times New Roman" w:hAnsi="Times New Roman" w:cs="Times New Roman"/>
          <w:b/>
          <w:sz w:val="24"/>
          <w:szCs w:val="24"/>
        </w:rPr>
        <w:t>Задание на инженерные изыскания</w:t>
      </w:r>
    </w:p>
    <w:p w:rsidR="008E5124" w:rsidRPr="00553D7B" w:rsidRDefault="008E5124" w:rsidP="008E5124">
      <w:pPr>
        <w:spacing w:after="120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3D7B">
        <w:rPr>
          <w:rFonts w:ascii="Times New Roman" w:hAnsi="Times New Roman" w:cs="Times New Roman"/>
          <w:b/>
          <w:sz w:val="24"/>
          <w:szCs w:val="24"/>
          <w:u w:val="single"/>
        </w:rPr>
        <w:t xml:space="preserve">Преподавательский Квартал (комплекс зданий с Апартаментами для проживания и Профессорским клубом) Центральная зона  </w:t>
      </w:r>
      <w:r w:rsidRPr="00553D7B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Z</w:t>
      </w:r>
      <w:r w:rsidRPr="00553D7B">
        <w:rPr>
          <w:rFonts w:ascii="Times New Roman" w:hAnsi="Times New Roman" w:cs="Times New Roman"/>
          <w:b/>
          <w:sz w:val="24"/>
          <w:szCs w:val="24"/>
          <w:u w:val="single"/>
        </w:rPr>
        <w:t>1</w:t>
      </w:r>
    </w:p>
    <w:p w:rsidR="008E5124" w:rsidRPr="00553D7B" w:rsidRDefault="008E5124" w:rsidP="008E5124">
      <w:pPr>
        <w:spacing w:after="120"/>
        <w:ind w:right="-1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по адресу: </w:t>
      </w:r>
      <w:r w:rsidRPr="00553D7B">
        <w:rPr>
          <w:rFonts w:ascii="Times New Roman" w:hAnsi="Times New Roman" w:cs="Times New Roman"/>
          <w:sz w:val="24"/>
          <w:szCs w:val="24"/>
          <w:u w:val="single"/>
        </w:rPr>
        <w:t>Россия, Москва, Инновационный центр «Сколково»</w:t>
      </w:r>
    </w:p>
    <w:p w:rsidR="009B6126" w:rsidRPr="00553D7B" w:rsidRDefault="009B6126" w:rsidP="009B6126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9498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749"/>
        <w:gridCol w:w="4749"/>
      </w:tblGrid>
      <w:tr w:rsidR="00553D7B" w:rsidRPr="00553D7B" w:rsidTr="00905DFA">
        <w:trPr>
          <w:trHeight w:val="3160"/>
        </w:trPr>
        <w:tc>
          <w:tcPr>
            <w:tcW w:w="4749" w:type="dxa"/>
          </w:tcPr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ООО «Объединенная дирекция по проектированию и строительству Центра разработки и коммерциализации новых технологий (инновационного центра «Сколково)»</w:t>
            </w: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4F8" w:rsidRPr="00553D7B" w:rsidRDefault="007444F8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________________/Лумельский</w:t>
            </w:r>
            <w:r w:rsidR="007444F8" w:rsidRPr="00553D7B">
              <w:rPr>
                <w:rFonts w:ascii="Times New Roman" w:hAnsi="Times New Roman" w:cs="Times New Roman"/>
                <w:sz w:val="24"/>
                <w:szCs w:val="24"/>
              </w:rPr>
              <w:t xml:space="preserve"> А. М.</w:t>
            </w: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1713A4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 xml:space="preserve">              М.П.</w:t>
            </w:r>
          </w:p>
          <w:p w:rsidR="00172F8F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«        » ___________ 2013 г.</w:t>
            </w:r>
          </w:p>
        </w:tc>
        <w:tc>
          <w:tcPr>
            <w:tcW w:w="4749" w:type="dxa"/>
          </w:tcPr>
          <w:p w:rsidR="001713A4" w:rsidRPr="00553D7B" w:rsidRDefault="00172F8F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1713A4" w:rsidRPr="00553D7B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1713A4" w:rsidRPr="00553D7B" w:rsidRDefault="001713A4" w:rsidP="001713A4">
            <w:pPr>
              <w:spacing w:after="2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Некоммерческая организация Фонд развития Центра разработки и коммерциализации новых технологий:</w:t>
            </w:r>
          </w:p>
          <w:p w:rsidR="001713A4" w:rsidRPr="00553D7B" w:rsidRDefault="001713A4" w:rsidP="001713A4">
            <w:pPr>
              <w:spacing w:after="120"/>
              <w:ind w:left="2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Заместитель Сити-менеджера – Директор департамента</w:t>
            </w: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13A4" w:rsidRPr="00553D7B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________________/Лаптев А. А./</w:t>
            </w:r>
          </w:p>
          <w:p w:rsidR="001713A4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 xml:space="preserve">              М.П.</w:t>
            </w:r>
          </w:p>
          <w:p w:rsidR="00172F8F" w:rsidRPr="00553D7B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D7B">
              <w:rPr>
                <w:rFonts w:ascii="Times New Roman" w:hAnsi="Times New Roman" w:cs="Times New Roman"/>
                <w:sz w:val="24"/>
                <w:szCs w:val="24"/>
              </w:rPr>
              <w:t>«        » ___________ 2013 г.</w:t>
            </w:r>
          </w:p>
        </w:tc>
      </w:tr>
      <w:tr w:rsidR="00553D7B" w:rsidRPr="00553D7B" w:rsidTr="00905DFA">
        <w:trPr>
          <w:trHeight w:val="3488"/>
        </w:trPr>
        <w:tc>
          <w:tcPr>
            <w:tcW w:w="4749" w:type="dxa"/>
          </w:tcPr>
          <w:p w:rsidR="00172F8F" w:rsidRPr="00553D7B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49" w:type="dxa"/>
          </w:tcPr>
          <w:p w:rsidR="00172F8F" w:rsidRPr="00553D7B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3D7B" w:rsidRPr="00553D7B" w:rsidTr="00905DFA">
        <w:trPr>
          <w:trHeight w:val="3488"/>
        </w:trPr>
        <w:tc>
          <w:tcPr>
            <w:tcW w:w="4749" w:type="dxa"/>
          </w:tcPr>
          <w:p w:rsidR="00172F8F" w:rsidRPr="00553D7B" w:rsidRDefault="00172F8F" w:rsidP="00905DFA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49" w:type="dxa"/>
          </w:tcPr>
          <w:p w:rsidR="00172F8F" w:rsidRPr="00553D7B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713A4" w:rsidRPr="00553D7B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br w:type="page"/>
      </w:r>
    </w:p>
    <w:p w:rsidR="001713A4" w:rsidRPr="00553D7B" w:rsidRDefault="001713A4" w:rsidP="001713A4">
      <w:pPr>
        <w:jc w:val="center"/>
        <w:rPr>
          <w:rFonts w:ascii="Times New Roman" w:hAnsi="Times New Roman" w:cs="Times New Roman"/>
          <w:b/>
        </w:rPr>
      </w:pPr>
      <w:r w:rsidRPr="00553D7B">
        <w:rPr>
          <w:rFonts w:ascii="Times New Roman" w:hAnsi="Times New Roman" w:cs="Times New Roman"/>
          <w:b/>
        </w:rPr>
        <w:lastRenderedPageBreak/>
        <w:t>ЛИСТ СОГЛАСОВАНИЯ</w:t>
      </w:r>
    </w:p>
    <w:p w:rsidR="001713A4" w:rsidRPr="00553D7B" w:rsidRDefault="001713A4" w:rsidP="001713A4">
      <w:pPr>
        <w:jc w:val="both"/>
        <w:rPr>
          <w:rFonts w:ascii="Times New Roman" w:hAnsi="Times New Roman" w:cs="Times New Roman"/>
          <w:b/>
        </w:rPr>
      </w:pPr>
    </w:p>
    <w:p w:rsidR="001713A4" w:rsidRPr="00553D7B" w:rsidRDefault="001713A4" w:rsidP="001713A4">
      <w:pPr>
        <w:jc w:val="both"/>
        <w:rPr>
          <w:rFonts w:ascii="Times New Roman" w:hAnsi="Times New Roman" w:cs="Times New Roman"/>
          <w:b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211"/>
        <w:gridCol w:w="4360"/>
      </w:tblGrid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Функциональный заказчик по объекту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(согласно Регламенту подготовки и приемки исходно-разрешительной и проектно-сметной документации для строительства объектов инновационного центра «Сколково» за счет средств субсидии)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А.Н. Тургенева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</w:t>
            </w:r>
            <w:r w:rsidR="00085447">
              <w:rPr>
                <w:rFonts w:ascii="Times New Roman" w:hAnsi="Times New Roman" w:cs="Times New Roman"/>
                <w:sz w:val="24"/>
                <w:lang w:eastAsia="ru-RU"/>
              </w:rPr>
              <w:t>градостроительного регулирования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А.В. Соловьев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имущественных и земельных отношений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А.Б. Беспалов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по безопасности жизнедеятельности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553D7B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Е.С. Гуляева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Руководитель Департамента мониторинга строительных проектов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RPr="00553D7B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>Н.А. Михаэлис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553D7B">
              <w:rPr>
                <w:rFonts w:ascii="Times New Roman" w:hAnsi="Times New Roman" w:cs="Times New Roman"/>
                <w:sz w:val="24"/>
                <w:lang w:eastAsia="ru-RU"/>
              </w:rPr>
              <w:t xml:space="preserve">Руководитель Управления сметного контроля </w:t>
            </w:r>
          </w:p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Pr="00553D7B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</w:tbl>
    <w:p w:rsidR="001713A4" w:rsidRPr="00553D7B" w:rsidRDefault="001713A4" w:rsidP="001713A4">
      <w:pPr>
        <w:rPr>
          <w:rFonts w:ascii="Times New Roman" w:hAnsi="Times New Roman" w:cs="Times New Roman"/>
          <w:b/>
          <w:sz w:val="24"/>
          <w:szCs w:val="24"/>
        </w:rPr>
      </w:pPr>
    </w:p>
    <w:p w:rsidR="001713A4" w:rsidRPr="00553D7B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1713A4" w:rsidRPr="00553D7B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br w:type="page"/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lastRenderedPageBreak/>
        <w:t>1. Наименование объекта</w:t>
      </w:r>
    </w:p>
    <w:p w:rsidR="008E5124" w:rsidRPr="00553D7B" w:rsidRDefault="008E5124" w:rsidP="008E5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          </w:t>
      </w:r>
      <w:proofErr w:type="gramStart"/>
      <w:r w:rsidRPr="00553D7B">
        <w:rPr>
          <w:rFonts w:ascii="Times New Roman" w:hAnsi="Times New Roman" w:cs="Times New Roman"/>
          <w:sz w:val="24"/>
          <w:szCs w:val="24"/>
        </w:rPr>
        <w:t>Преподавательский Квартал (Апартаменты для проживания ученых и профессоров,</w:t>
      </w:r>
      <w:proofErr w:type="gramEnd"/>
    </w:p>
    <w:p w:rsidR="009B6126" w:rsidRPr="00553D7B" w:rsidRDefault="008E5124" w:rsidP="008E5124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53D7B">
        <w:rPr>
          <w:rFonts w:ascii="Times New Roman" w:hAnsi="Times New Roman" w:cs="Times New Roman"/>
          <w:sz w:val="24"/>
          <w:szCs w:val="24"/>
        </w:rPr>
        <w:t xml:space="preserve">Профессорский клуб) </w:t>
      </w:r>
      <w:r w:rsidRPr="00553D7B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553D7B">
        <w:rPr>
          <w:rFonts w:ascii="Times New Roman" w:hAnsi="Times New Roman" w:cs="Times New Roman"/>
          <w:sz w:val="24"/>
          <w:szCs w:val="24"/>
        </w:rPr>
        <w:t>1</w:t>
      </w:r>
      <w:r w:rsidR="006371CB" w:rsidRPr="00553D7B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2. Местоположение объекта</w:t>
      </w:r>
    </w:p>
    <w:p w:rsidR="009B6126" w:rsidRDefault="00152D53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Россия, </w:t>
      </w:r>
      <w:r w:rsidR="00304498">
        <w:rPr>
          <w:rFonts w:ascii="Times New Roman" w:hAnsi="Times New Roman" w:cs="Times New Roman"/>
          <w:sz w:val="24"/>
          <w:szCs w:val="24"/>
        </w:rPr>
        <w:t>г. Москва</w:t>
      </w:r>
      <w:r w:rsidRPr="00553D7B">
        <w:rPr>
          <w:rFonts w:ascii="Times New Roman" w:hAnsi="Times New Roman" w:cs="Times New Roman"/>
          <w:sz w:val="24"/>
          <w:szCs w:val="24"/>
        </w:rPr>
        <w:t xml:space="preserve">, Инновационный центр «Сколково», </w:t>
      </w:r>
      <w:r w:rsidR="008E5124" w:rsidRPr="00553D7B">
        <w:rPr>
          <w:rFonts w:ascii="Times New Roman" w:hAnsi="Times New Roman" w:cs="Times New Roman"/>
          <w:sz w:val="24"/>
          <w:szCs w:val="24"/>
        </w:rPr>
        <w:t>Центральная зона</w:t>
      </w:r>
      <w:r w:rsidRPr="00553D7B">
        <w:rPr>
          <w:rFonts w:ascii="Times New Roman" w:hAnsi="Times New Roman" w:cs="Times New Roman"/>
          <w:sz w:val="24"/>
          <w:szCs w:val="24"/>
        </w:rPr>
        <w:t xml:space="preserve"> </w:t>
      </w:r>
      <w:r w:rsidR="008E5124" w:rsidRPr="00553D7B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E5124" w:rsidRPr="00553D7B">
        <w:rPr>
          <w:rFonts w:ascii="Times New Roman" w:hAnsi="Times New Roman" w:cs="Times New Roman"/>
          <w:sz w:val="24"/>
          <w:szCs w:val="24"/>
        </w:rPr>
        <w:t>1</w:t>
      </w:r>
      <w:r w:rsidRPr="00553D7B">
        <w:rPr>
          <w:rFonts w:ascii="Times New Roman" w:hAnsi="Times New Roman" w:cs="Times New Roman"/>
          <w:sz w:val="24"/>
          <w:szCs w:val="24"/>
        </w:rPr>
        <w:t>.</w:t>
      </w:r>
    </w:p>
    <w:p w:rsidR="00304498" w:rsidRPr="00553D7B" w:rsidRDefault="00304498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5E2E2AE" wp14:editId="1C1F2DCA">
            <wp:extent cx="3629025" cy="3752360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8251" cy="3751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3. Вид строительства</w:t>
      </w:r>
    </w:p>
    <w:p w:rsidR="009B6126" w:rsidRPr="00553D7B" w:rsidRDefault="009B6126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Новое строительство</w:t>
      </w:r>
      <w:r w:rsidR="00152D53" w:rsidRPr="00553D7B">
        <w:rPr>
          <w:rFonts w:ascii="Times New Roman" w:hAnsi="Times New Roman" w:cs="Times New Roman"/>
          <w:sz w:val="24"/>
          <w:szCs w:val="24"/>
        </w:rPr>
        <w:t>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4. Стадия проектирования (этап работ)</w:t>
      </w:r>
    </w:p>
    <w:p w:rsidR="002647D6" w:rsidRPr="00553D7B" w:rsidRDefault="002647D6" w:rsidP="002647D6">
      <w:pPr>
        <w:pStyle w:val="a3"/>
        <w:numPr>
          <w:ilvl w:val="0"/>
          <w:numId w:val="11"/>
        </w:numPr>
        <w:tabs>
          <w:tab w:val="left" w:pos="317"/>
        </w:tabs>
        <w:jc w:val="both"/>
        <w:rPr>
          <w:rFonts w:eastAsiaTheme="minorEastAsia"/>
          <w:szCs w:val="24"/>
          <w:lang w:eastAsia="ru-RU"/>
        </w:rPr>
      </w:pPr>
      <w:r w:rsidRPr="00553D7B">
        <w:rPr>
          <w:rFonts w:eastAsiaTheme="minorEastAsia"/>
          <w:szCs w:val="24"/>
          <w:lang w:eastAsia="ru-RU"/>
        </w:rPr>
        <w:t>Архитектурная концепция;</w:t>
      </w:r>
    </w:p>
    <w:p w:rsidR="002647D6" w:rsidRPr="00553D7B" w:rsidRDefault="002647D6" w:rsidP="002647D6">
      <w:pPr>
        <w:pStyle w:val="a3"/>
        <w:numPr>
          <w:ilvl w:val="0"/>
          <w:numId w:val="11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rFonts w:eastAsiaTheme="minorEastAsia"/>
          <w:szCs w:val="24"/>
          <w:lang w:eastAsia="ru-RU"/>
        </w:rPr>
      </w:pPr>
      <w:r w:rsidRPr="00553D7B">
        <w:rPr>
          <w:rFonts w:eastAsiaTheme="minorEastAsia"/>
          <w:szCs w:val="24"/>
          <w:lang w:eastAsia="ru-RU"/>
        </w:rPr>
        <w:t>Проектная документация стадии «ПД»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5. Сроки проектирования и строительства</w:t>
      </w:r>
    </w:p>
    <w:p w:rsidR="00984C78" w:rsidRPr="00553D7B" w:rsidRDefault="003C0D20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Сроки проектирования: </w:t>
      </w:r>
      <w:r w:rsidR="00BB31DF" w:rsidRPr="00553D7B">
        <w:rPr>
          <w:rFonts w:ascii="Times New Roman" w:hAnsi="Times New Roman" w:cs="Times New Roman"/>
          <w:sz w:val="24"/>
          <w:szCs w:val="24"/>
        </w:rPr>
        <w:t>май – август 2013 г.</w:t>
      </w:r>
    </w:p>
    <w:p w:rsidR="00984C78" w:rsidRPr="00553D7B" w:rsidRDefault="00553D7B" w:rsidP="00984C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="003C0D20" w:rsidRPr="00553D7B">
        <w:rPr>
          <w:rFonts w:ascii="Times New Roman" w:hAnsi="Times New Roman" w:cs="Times New Roman"/>
          <w:sz w:val="24"/>
          <w:szCs w:val="24"/>
        </w:rPr>
        <w:t xml:space="preserve">Сроки строительства (год ввода): </w:t>
      </w:r>
      <w:r w:rsidR="00984C78" w:rsidRPr="00553D7B">
        <w:rPr>
          <w:rFonts w:ascii="Times New Roman" w:hAnsi="Times New Roman" w:cs="Times New Roman"/>
          <w:sz w:val="24"/>
          <w:szCs w:val="24"/>
        </w:rPr>
        <w:t>декабрь 2014 г.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6. </w:t>
      </w:r>
      <w:r w:rsidR="004C2DD6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Заказчик - застройщик</w:t>
      </w:r>
    </w:p>
    <w:p w:rsidR="0064669F" w:rsidRPr="00553D7B" w:rsidRDefault="003C0D20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ООО «Объединенная дирекция по проектированию и строительству Центра разработки и коммерциализации новых технологий (инновационного центра «Сколково»)»</w:t>
      </w:r>
    </w:p>
    <w:p w:rsidR="00F9687A" w:rsidRPr="00211FFD" w:rsidRDefault="0064669F" w:rsidP="00F9687A">
      <w:pPr>
        <w:overflowPunct w:val="0"/>
        <w:autoSpaceDE w:val="0"/>
        <w:autoSpaceDN w:val="0"/>
        <w:adjustRightInd w:val="0"/>
        <w:spacing w:after="120" w:line="240" w:lineRule="auto"/>
        <w:ind w:left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553D7B">
        <w:rPr>
          <w:rFonts w:ascii="Times New Roman" w:hAnsi="Times New Roman" w:cs="Times New Roman"/>
          <w:sz w:val="24"/>
          <w:szCs w:val="24"/>
        </w:rPr>
        <w:t>Место нахождения:</w:t>
      </w:r>
      <w:r w:rsidR="00F9687A">
        <w:rPr>
          <w:rFonts w:ascii="Times New Roman" w:hAnsi="Times New Roman" w:cs="Times New Roman"/>
          <w:sz w:val="24"/>
          <w:szCs w:val="24"/>
        </w:rPr>
        <w:t xml:space="preserve"> </w:t>
      </w:r>
      <w:r w:rsidR="00F9687A" w:rsidRPr="00355F1E">
        <w:rPr>
          <w:rFonts w:ascii="Times New Roman" w:hAnsi="Times New Roman" w:cs="Times New Roman"/>
          <w:sz w:val="24"/>
          <w:szCs w:val="24"/>
        </w:rPr>
        <w:t>143005, Московская область, Одинцовский район, г. Одинцово, ул. Луговая, д. 4</w:t>
      </w:r>
      <w:proofErr w:type="gramEnd"/>
    </w:p>
    <w:p w:rsidR="0064669F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553D7B">
        <w:rPr>
          <w:rFonts w:ascii="Times New Roman" w:hAnsi="Times New Roman" w:cs="Times New Roman"/>
          <w:sz w:val="24"/>
          <w:szCs w:val="24"/>
        </w:rPr>
        <w:t xml:space="preserve">Почтовый адрес: 143005, Московская область, </w:t>
      </w:r>
      <w:r w:rsidR="00F9687A" w:rsidRPr="00355F1E">
        <w:rPr>
          <w:rFonts w:ascii="Times New Roman" w:hAnsi="Times New Roman" w:cs="Times New Roman"/>
          <w:sz w:val="24"/>
          <w:szCs w:val="24"/>
        </w:rPr>
        <w:t>Одинцовский район,</w:t>
      </w:r>
      <w:r w:rsidR="00F9687A">
        <w:rPr>
          <w:rFonts w:ascii="Times New Roman" w:hAnsi="Times New Roman" w:cs="Times New Roman"/>
          <w:sz w:val="24"/>
          <w:szCs w:val="24"/>
        </w:rPr>
        <w:t xml:space="preserve">  </w:t>
      </w:r>
      <w:r w:rsidRPr="00553D7B">
        <w:rPr>
          <w:rFonts w:ascii="Times New Roman" w:hAnsi="Times New Roman" w:cs="Times New Roman"/>
          <w:sz w:val="24"/>
          <w:szCs w:val="24"/>
        </w:rPr>
        <w:t>г. Одинцово, ул. Луговая, д.4.</w:t>
      </w:r>
      <w:proofErr w:type="gramEnd"/>
    </w:p>
    <w:p w:rsidR="0064669F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Тел.: +7 495 967 0148</w:t>
      </w:r>
    </w:p>
    <w:p w:rsidR="0064669F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Факс: +7 495 967 0148 доб. 2153</w:t>
      </w:r>
    </w:p>
    <w:p w:rsidR="009B6126" w:rsidRPr="00553D7B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Генеральный директор Лумельский А. М.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lastRenderedPageBreak/>
        <w:t xml:space="preserve">7. Характеристика проектируемых и реконструируемых объектов </w:t>
      </w:r>
    </w:p>
    <w:p w:rsidR="00C134F5" w:rsidRPr="00553D7B" w:rsidRDefault="00C134F5" w:rsidP="00C134F5">
      <w:pPr>
        <w:pStyle w:val="ConsPlusTitle"/>
        <w:jc w:val="both"/>
        <w:rPr>
          <w:b w:val="0"/>
        </w:rPr>
      </w:pPr>
      <w:r w:rsidRPr="00553D7B">
        <w:rPr>
          <w:b w:val="0"/>
        </w:rPr>
        <w:t xml:space="preserve">         Комплекс зданий с апартаментами для профессоров Сколтеха, в виде разновысотных зданий со средней этажностью 2-4 этажа, со встроенными или </w:t>
      </w:r>
      <w:proofErr w:type="spellStart"/>
      <w:proofErr w:type="gramStart"/>
      <w:r w:rsidRPr="00553D7B">
        <w:rPr>
          <w:b w:val="0"/>
        </w:rPr>
        <w:t>встроенно</w:t>
      </w:r>
      <w:proofErr w:type="spellEnd"/>
      <w:r w:rsidRPr="00553D7B">
        <w:rPr>
          <w:b w:val="0"/>
        </w:rPr>
        <w:t xml:space="preserve"> - пристроенными</w:t>
      </w:r>
      <w:proofErr w:type="gramEnd"/>
      <w:r w:rsidRPr="00553D7B">
        <w:rPr>
          <w:b w:val="0"/>
        </w:rPr>
        <w:t xml:space="preserve"> помещениями Профессорского Клуба, с прилегающей благоустроенной озелененной территорией, местами для отдыха, площадками для барбекю и занятий спортом.</w:t>
      </w:r>
    </w:p>
    <w:p w:rsidR="00DE229F" w:rsidRPr="00553D7B" w:rsidRDefault="00DE22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Площадь объекта: 1</w:t>
      </w:r>
      <w:r w:rsidR="00C134F5" w:rsidRPr="00553D7B">
        <w:rPr>
          <w:rFonts w:ascii="Times New Roman" w:hAnsi="Times New Roman" w:cs="Times New Roman"/>
          <w:sz w:val="24"/>
          <w:szCs w:val="24"/>
        </w:rPr>
        <w:t>0</w:t>
      </w:r>
      <w:r w:rsidRPr="00553D7B">
        <w:rPr>
          <w:rFonts w:ascii="Times New Roman" w:hAnsi="Times New Roman" w:cs="Times New Roman"/>
          <w:sz w:val="24"/>
          <w:szCs w:val="24"/>
        </w:rPr>
        <w:t> 000 кв. м.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8. Характеристика ожидаемых воздействий объектов строительства на природную среду </w:t>
      </w:r>
    </w:p>
    <w:p w:rsidR="008D3198" w:rsidRPr="00553D7B" w:rsidRDefault="008D3198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результате застройки территории ожидается развитие техногенного горизонта типа «верховодка», т.е. на таких участках территория будет являться подтопленной, что потребует проведения специальных мероприятий для обеспечения нормальных условий эксплуатации.</w:t>
      </w:r>
    </w:p>
    <w:p w:rsidR="008D3198" w:rsidRPr="00553D7B" w:rsidRDefault="009B6126" w:rsidP="003F3AD1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9. Исходные данные для обоснования мероприятий по рациональному природопользованию и охране природной среды, обеспечению устойчивости проектируемых зданий и сооружений и безопасных условий жизни населения</w:t>
      </w:r>
    </w:p>
    <w:p w:rsidR="009B6126" w:rsidRPr="00553D7B" w:rsidRDefault="000C2331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Материалы инженерно-экологических, инженерно-геологических, </w:t>
      </w:r>
      <w:r w:rsidR="003F5DDE" w:rsidRPr="00553D7B">
        <w:rPr>
          <w:rFonts w:ascii="Times New Roman" w:hAnsi="Times New Roman" w:cs="Times New Roman"/>
          <w:sz w:val="24"/>
          <w:szCs w:val="24"/>
        </w:rPr>
        <w:t xml:space="preserve">инженерно-геодезических, </w:t>
      </w:r>
      <w:r w:rsidRPr="00553D7B">
        <w:rPr>
          <w:rFonts w:ascii="Times New Roman" w:hAnsi="Times New Roman" w:cs="Times New Roman"/>
          <w:sz w:val="24"/>
          <w:szCs w:val="24"/>
        </w:rPr>
        <w:t xml:space="preserve"> выполненных ГУП «Мосгоргеотрест» и инженерно-гидрогеологических  изысканий, выполненных ЗАО «ДАР/ВОДГЕО», ООО «ВТМ дорпроект».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10. Сведения и данные о проектируемых объектах, мероприятиях инженерной защиты территорий, зданий и сооружений, о необходимости санации территории </w:t>
      </w:r>
    </w:p>
    <w:p w:rsidR="009B6126" w:rsidRPr="00553D7B" w:rsidRDefault="008D3198" w:rsidP="00127658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11. Цели и виды инженерных изысканий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инженерно-геодезические, 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инженерно-геологические, 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инженерно-гидрометеорологические, </w:t>
      </w:r>
    </w:p>
    <w:p w:rsidR="00C134F5" w:rsidRPr="00553D7B" w:rsidRDefault="00C134F5" w:rsidP="00C134F5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lang w:eastAsia="ru-RU"/>
        </w:rPr>
        <w:t>инженерно-экологические;</w:t>
      </w:r>
      <w:r w:rsidRPr="00553D7B">
        <w:rPr>
          <w:szCs w:val="24"/>
        </w:rPr>
        <w:t xml:space="preserve"> 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12. Перечень нормативных документов, в соответствии с требованиями которых необходимо выполнять инженерные изыскания </w:t>
      </w:r>
    </w:p>
    <w:p w:rsidR="00934DAA" w:rsidRPr="00553D7B" w:rsidRDefault="00934DA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СНиП 11-02-96. Инженерные изыскания для строительства. Основные положения.</w:t>
      </w:r>
    </w:p>
    <w:p w:rsidR="009B6126" w:rsidRPr="00553D7B" w:rsidRDefault="00FF61F8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ГОСТ </w:t>
      </w:r>
      <w:proofErr w:type="gramStart"/>
      <w:r w:rsidRPr="00553D7B">
        <w:rPr>
          <w:szCs w:val="24"/>
        </w:rPr>
        <w:t>Р</w:t>
      </w:r>
      <w:proofErr w:type="gramEnd"/>
      <w:r w:rsidRPr="00553D7B">
        <w:rPr>
          <w:szCs w:val="24"/>
        </w:rPr>
        <w:t xml:space="preserve"> 54257-2010. Национальный стандарт Российской Федерации. Надежность строительных конструкций и оснований. Основные положения и требования.</w:t>
      </w:r>
    </w:p>
    <w:p w:rsidR="00AF1577" w:rsidRPr="00553D7B" w:rsidRDefault="00AF1577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СНиП 22-01-95. Геофизика опасных природных воздействий</w:t>
      </w:r>
      <w:r w:rsidR="00934DAA" w:rsidRPr="00553D7B">
        <w:rPr>
          <w:szCs w:val="24"/>
        </w:rPr>
        <w:t>.</w:t>
      </w:r>
    </w:p>
    <w:p w:rsidR="00934DAA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СП 11-102-97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СП 11-105-97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13. </w:t>
      </w:r>
      <w:proofErr w:type="gramStart"/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Сведения о ранее выполненных инженерных изысканиях и исследованиях, данные о наблюдавшихся в районе объекта строительства (на площадке, трассе) осложнениях в процессе строительства и эксплуатации сооружений (деформациях и аварийных ситуациях)</w:t>
      </w:r>
      <w:proofErr w:type="gramEnd"/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Имеются </w:t>
      </w:r>
      <w:r w:rsidR="00127658" w:rsidRPr="00553D7B">
        <w:rPr>
          <w:szCs w:val="24"/>
        </w:rPr>
        <w:t xml:space="preserve">инженерные </w:t>
      </w:r>
      <w:r w:rsidR="003F5DDE" w:rsidRPr="00553D7B">
        <w:rPr>
          <w:szCs w:val="24"/>
        </w:rPr>
        <w:t>изыскания,</w:t>
      </w:r>
      <w:r w:rsidRPr="00553D7B">
        <w:rPr>
          <w:szCs w:val="24"/>
        </w:rPr>
        <w:t xml:space="preserve"> выполненные на стадии «предпроектная документация»: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«Инженерно-гидрогеологические», ЗАО «ДАР/ВОДГЕО», 2012г.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«Инженерно-геодезические изыскания — инженерно-топографическая съемка участка</w:t>
      </w:r>
      <w:r w:rsidR="003F5DDE" w:rsidRPr="00553D7B">
        <w:rPr>
          <w:szCs w:val="24"/>
        </w:rPr>
        <w:t xml:space="preserve"> </w:t>
      </w:r>
      <w:r w:rsidRPr="00553D7B">
        <w:rPr>
          <w:szCs w:val="24"/>
        </w:rPr>
        <w:t>в масштабе 1:500» , ГУП «Мосгоргеотрест», 2011г.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«Инженерно-геологические изыскания», ГУП «Мосгоргеотрест», 2010г.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«Инженерно-геологические изыскания», ООО «Геолоджикс», 2010г.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lastRenderedPageBreak/>
        <w:t>«Инженерно-экологические изыскания», ГУП «Мосгоргеотрест», 2010г.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«Инженерные изыскания (инженерно-геологические работы) для строительства автомобильных дорог, инженерных сетей и искусственных сооружений на территории Инновационного центра «Сколково», ООО «Меридиан», 2012г.</w:t>
      </w:r>
    </w:p>
    <w:p w:rsidR="00320164" w:rsidRPr="00553D7B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 xml:space="preserve">«Инженерно-гидрогеологические изыскания для строительства автомобильных дорог», ООО «ВТМ дорпроект», 2012г. </w:t>
      </w:r>
    </w:p>
    <w:p w:rsidR="009B6126" w:rsidRPr="00553D7B" w:rsidRDefault="009B6126" w:rsidP="003F3AD1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14. Дополнительные сведения и требования к производству отдельных видов инженерных изысканий, включая отраслевую специфику проектируемого сооружения</w:t>
      </w:r>
    </w:p>
    <w:p w:rsidR="00656F4A" w:rsidRPr="00553D7B" w:rsidRDefault="003F3AD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C701E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ет</w:t>
      </w:r>
    </w:p>
    <w:p w:rsidR="00656F4A" w:rsidRPr="00553D7B" w:rsidRDefault="00656F4A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15.1. Инженерно-геодезические изыскания </w:t>
      </w:r>
    </w:p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Сведения и указания по проведению инженерно-геодезические изысканий</w:t>
      </w:r>
    </w:p>
    <w:tbl>
      <w:tblPr>
        <w:tblW w:w="950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5"/>
        <w:gridCol w:w="4748"/>
        <w:gridCol w:w="1276"/>
        <w:gridCol w:w="1843"/>
        <w:gridCol w:w="1285"/>
      </w:tblGrid>
      <w:tr w:rsidR="00553D7B" w:rsidRPr="00553D7B" w:rsidTr="004A007C">
        <w:trPr>
          <w:cantSplit/>
          <w:tblHeader/>
        </w:trPr>
        <w:tc>
          <w:tcPr>
            <w:tcW w:w="355" w:type="dxa"/>
            <w:tcBorders>
              <w:bottom w:val="double" w:sz="4" w:space="0" w:color="auto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48" w:type="dxa"/>
            <w:tcBorders>
              <w:left w:val="nil"/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сведений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843" w:type="dxa"/>
            <w:tcBorders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Кол.</w:t>
            </w:r>
          </w:p>
        </w:tc>
        <w:tc>
          <w:tcPr>
            <w:tcW w:w="1285" w:type="dxa"/>
            <w:tcBorders>
              <w:bottom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чание</w:t>
            </w: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double" w:sz="4" w:space="0" w:color="auto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48" w:type="dxa"/>
            <w:tcBorders>
              <w:top w:val="double" w:sz="4" w:space="0" w:color="auto"/>
              <w:lef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Принятая система координат и высот</w:t>
            </w:r>
          </w:p>
        </w:tc>
        <w:tc>
          <w:tcPr>
            <w:tcW w:w="1276" w:type="dxa"/>
            <w:tcBorders>
              <w:top w:val="double" w:sz="4" w:space="0" w:color="auto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43" w:type="dxa"/>
            <w:tcBorders>
              <w:top w:val="double" w:sz="4" w:space="0" w:color="auto"/>
            </w:tcBorders>
          </w:tcPr>
          <w:p w:rsidR="009B6126" w:rsidRPr="00553D7B" w:rsidRDefault="00B567FB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МСК</w:t>
            </w:r>
            <w:proofErr w:type="gramEnd"/>
          </w:p>
        </w:tc>
        <w:tc>
          <w:tcPr>
            <w:tcW w:w="1285" w:type="dxa"/>
            <w:tcBorders>
              <w:top w:val="double" w:sz="4" w:space="0" w:color="auto"/>
            </w:tcBorders>
          </w:tcPr>
          <w:p w:rsidR="009B6126" w:rsidRPr="00553D7B" w:rsidRDefault="00B567FB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Московская система координат</w:t>
            </w:r>
            <w:r w:rsidR="000C02BD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высот</w:t>
            </w: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Топографическая съемка:</w:t>
            </w:r>
          </w:p>
          <w:p w:rsidR="000C36BD" w:rsidRPr="00553D7B" w:rsidRDefault="000C36BD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A0ED3" w:rsidRPr="00553D7B" w:rsidRDefault="00DA0ED3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масштаб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сечения рельефа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20973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границах ГПЗУ</w:t>
            </w:r>
            <w:r w:rsidR="00B06AAD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+ 20 м по периметру</w:t>
            </w:r>
          </w:p>
          <w:p w:rsidR="009B6126" w:rsidRPr="00553D7B" w:rsidRDefault="002231D0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520973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  <w:r w:rsid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383970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  <w:p w:rsidR="007F223A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1:500</w:t>
            </w:r>
          </w:p>
          <w:p w:rsidR="00DA0ED3" w:rsidRPr="00553D7B" w:rsidRDefault="00DA0ED3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 м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текущих изменений: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масштаб</w:t>
            </w: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сечения рельефа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и обследование надземных коммуникаций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опора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A14272" w:rsidRPr="00553D7B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553D7B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по необходимости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и обследование подземных коммуникаций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колодец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553D7B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по необходимости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553D7B" w:rsidRDefault="009B6126" w:rsidP="00EB79B3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Промерные работы в масштабе 1</w:t>
            </w:r>
            <w:r w:rsidR="00EB79B3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:500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553D7B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4A007C">
        <w:trPr>
          <w:cantSplit/>
        </w:trPr>
        <w:tc>
          <w:tcPr>
            <w:tcW w:w="355" w:type="dxa"/>
            <w:tcBorders>
              <w:top w:val="nil"/>
              <w:righ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48" w:type="dxa"/>
            <w:tcBorders>
              <w:top w:val="nil"/>
              <w:left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Привязка геологических скважин</w:t>
            </w:r>
          </w:p>
        </w:tc>
        <w:tc>
          <w:tcPr>
            <w:tcW w:w="1276" w:type="dxa"/>
            <w:tcBorders>
              <w:top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843" w:type="dxa"/>
            <w:tcBorders>
              <w:top w:val="nil"/>
            </w:tcBorders>
          </w:tcPr>
          <w:p w:rsidR="009B6126" w:rsidRPr="00553D7B" w:rsidRDefault="000C36BD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уточнить программой изысканий</w:t>
            </w:r>
          </w:p>
        </w:tc>
        <w:tc>
          <w:tcPr>
            <w:tcW w:w="1285" w:type="dxa"/>
            <w:tcBorders>
              <w:top w:val="nil"/>
            </w:tcBorders>
          </w:tcPr>
          <w:p w:rsidR="009B6126" w:rsidRPr="00553D7B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B6126" w:rsidRPr="00553D7B" w:rsidRDefault="009B6126" w:rsidP="009B6126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15.2. Инженерно-геологические изыскания</w:t>
      </w:r>
    </w:p>
    <w:p w:rsidR="009B6126" w:rsidRPr="00553D7B" w:rsidRDefault="009B6126" w:rsidP="003106BB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Примечание - Данные по п. а) и б) могут быть приведены в виде таблицы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36"/>
        <w:gridCol w:w="3060"/>
        <w:gridCol w:w="720"/>
        <w:gridCol w:w="849"/>
        <w:gridCol w:w="976"/>
      </w:tblGrid>
      <w:tr w:rsidR="00553D7B" w:rsidRPr="00553D7B" w:rsidTr="007F223A">
        <w:trPr>
          <w:cantSplit/>
          <w:tblHeader/>
        </w:trPr>
        <w:tc>
          <w:tcPr>
            <w:tcW w:w="3936" w:type="dxa"/>
            <w:vMerge w:val="restart"/>
          </w:tcPr>
          <w:p w:rsidR="009B6126" w:rsidRPr="00553D7B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Характеристика проектируемых 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зданий и сооружений</w:t>
            </w:r>
          </w:p>
        </w:tc>
        <w:tc>
          <w:tcPr>
            <w:tcW w:w="4629" w:type="dxa"/>
            <w:gridSpan w:val="3"/>
          </w:tcPr>
          <w:p w:rsidR="009B6126" w:rsidRPr="00553D7B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для здания, сооружения</w:t>
            </w:r>
          </w:p>
        </w:tc>
        <w:tc>
          <w:tcPr>
            <w:tcW w:w="976" w:type="dxa"/>
            <w:vMerge w:val="restart"/>
          </w:tcPr>
          <w:p w:rsidR="009B6126" w:rsidRPr="00553D7B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чание</w:t>
            </w:r>
          </w:p>
        </w:tc>
      </w:tr>
      <w:tr w:rsidR="00553D7B" w:rsidRPr="00553D7B" w:rsidTr="007F223A">
        <w:trPr>
          <w:cantSplit/>
          <w:trHeight w:val="57"/>
          <w:tblHeader/>
        </w:trPr>
        <w:tc>
          <w:tcPr>
            <w:tcW w:w="3936" w:type="dxa"/>
            <w:vMerge/>
            <w:tcBorders>
              <w:bottom w:val="doub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29" w:type="dxa"/>
            <w:gridSpan w:val="3"/>
            <w:tcBorders>
              <w:bottom w:val="doub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  <w:tcBorders>
              <w:bottom w:val="doub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  <w:tcBorders>
              <w:top w:val="double" w:sz="4" w:space="0" w:color="auto"/>
              <w:bottom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Номер по экспликации</w:t>
            </w:r>
          </w:p>
        </w:tc>
        <w:tc>
          <w:tcPr>
            <w:tcW w:w="4629" w:type="dxa"/>
            <w:gridSpan w:val="3"/>
            <w:tcBorders>
              <w:top w:val="double" w:sz="4" w:space="0" w:color="auto"/>
              <w:bottom w:val="single" w:sz="4" w:space="0" w:color="auto"/>
            </w:tcBorders>
          </w:tcPr>
          <w:p w:rsidR="007F223A" w:rsidRPr="00553D7B" w:rsidRDefault="00520973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976" w:type="dxa"/>
            <w:tcBorders>
              <w:top w:val="double" w:sz="4" w:space="0" w:color="auto"/>
              <w:bottom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Только для РД</w:t>
            </w:r>
          </w:p>
        </w:tc>
      </w:tr>
      <w:tr w:rsidR="00553D7B" w:rsidRPr="00553D7B" w:rsidTr="007F223A">
        <w:trPr>
          <w:cantSplit/>
        </w:trPr>
        <w:tc>
          <w:tcPr>
            <w:tcW w:w="3936" w:type="dxa"/>
            <w:tcBorders>
              <w:top w:val="single" w:sz="4" w:space="0" w:color="auto"/>
              <w:bottom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 Уровень ответственности сооруже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ния, здания</w:t>
            </w:r>
          </w:p>
        </w:tc>
        <w:tc>
          <w:tcPr>
            <w:tcW w:w="4629" w:type="dxa"/>
            <w:gridSpan w:val="3"/>
            <w:tcBorders>
              <w:top w:val="single" w:sz="4" w:space="0" w:color="auto"/>
            </w:tcBorders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76" w:type="dxa"/>
            <w:vMerge w:val="restart"/>
            <w:tcBorders>
              <w:top w:val="single" w:sz="4" w:space="0" w:color="auto"/>
            </w:tcBorders>
            <w:vAlign w:val="center"/>
          </w:tcPr>
          <w:p w:rsidR="007F223A" w:rsidRPr="00553D7B" w:rsidRDefault="007F223A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всех стадий и этапов</w:t>
            </w: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 Количество этажей</w:t>
            </w:r>
          </w:p>
        </w:tc>
        <w:tc>
          <w:tcPr>
            <w:tcW w:w="4629" w:type="dxa"/>
            <w:gridSpan w:val="3"/>
          </w:tcPr>
          <w:p w:rsidR="007F223A" w:rsidRPr="00553D7B" w:rsidRDefault="00323C0D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 Размеры в плане,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  <w:r w:rsidR="007A254E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629" w:type="dxa"/>
            <w:gridSpan w:val="3"/>
            <w:tcBorders>
              <w:right w:val="single" w:sz="4" w:space="0" w:color="auto"/>
            </w:tcBorders>
          </w:tcPr>
          <w:p w:rsidR="007F223A" w:rsidRPr="00553D7B" w:rsidRDefault="00F923F7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Определить проектом</w:t>
            </w:r>
          </w:p>
        </w:tc>
        <w:tc>
          <w:tcPr>
            <w:tcW w:w="976" w:type="dxa"/>
            <w:vMerge/>
            <w:tcBorders>
              <w:left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 Заглубление подземной части,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  <w:r w:rsidR="007A254E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629" w:type="dxa"/>
            <w:gridSpan w:val="3"/>
            <w:tcBorders>
              <w:right w:val="single" w:sz="4" w:space="0" w:color="auto"/>
            </w:tcBorders>
          </w:tcPr>
          <w:p w:rsidR="007F223A" w:rsidRPr="00553D7B" w:rsidRDefault="007A254E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3,0 </w:t>
            </w:r>
          </w:p>
        </w:tc>
        <w:tc>
          <w:tcPr>
            <w:tcW w:w="976" w:type="dxa"/>
            <w:vMerge/>
            <w:tcBorders>
              <w:left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 Предполагаемый тип фундамента, его заглубление,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</w:tcPr>
          <w:p w:rsidR="007F223A" w:rsidRPr="00553D7B" w:rsidRDefault="00664E2F" w:rsidP="00664E2F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Ленточный;</w:t>
            </w:r>
            <w:r w:rsidR="007F223A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4,0</w:t>
            </w:r>
            <w:r w:rsidR="007A254E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F0CAC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(в дальнейшем определить проектом)</w:t>
            </w:r>
            <w:r w:rsidR="007F223A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 Несущие конструкции</w:t>
            </w:r>
          </w:p>
        </w:tc>
        <w:tc>
          <w:tcPr>
            <w:tcW w:w="4629" w:type="dxa"/>
            <w:gridSpan w:val="3"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ж/б</w:t>
            </w:r>
            <w:proofErr w:type="gramEnd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каркас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Наличие динамической нагрузки</w:t>
            </w:r>
          </w:p>
        </w:tc>
        <w:tc>
          <w:tcPr>
            <w:tcW w:w="4629" w:type="dxa"/>
            <w:gridSpan w:val="3"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 Нагрузка на фундаменты, Н</w:t>
            </w:r>
          </w:p>
        </w:tc>
        <w:tc>
          <w:tcPr>
            <w:tcW w:w="4629" w:type="dxa"/>
            <w:gridSpan w:val="3"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553D7B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 м</w:t>
              </w:r>
            </w:smartTag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плиты</w:t>
            </w:r>
          </w:p>
        </w:tc>
        <w:tc>
          <w:tcPr>
            <w:tcW w:w="4629" w:type="dxa"/>
            <w:gridSpan w:val="3"/>
          </w:tcPr>
          <w:p w:rsidR="007F223A" w:rsidRPr="00553D7B" w:rsidRDefault="00664E2F" w:rsidP="00664E2F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200к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="007F223A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  <w:proofErr w:type="gramEnd"/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664E2F">
            <w:pPr>
              <w:spacing w:before="40" w:after="4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1 </w:t>
            </w:r>
            <w:r w:rsidR="00664E2F"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ленточного фундамента</w:t>
            </w:r>
          </w:p>
        </w:tc>
        <w:tc>
          <w:tcPr>
            <w:tcW w:w="4629" w:type="dxa"/>
            <w:gridSpan w:val="3"/>
          </w:tcPr>
          <w:p w:rsidR="007F223A" w:rsidRPr="00553D7B" w:rsidRDefault="00664E2F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350кН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F223A">
        <w:trPr>
          <w:cantSplit/>
        </w:trPr>
        <w:tc>
          <w:tcPr>
            <w:tcW w:w="3936" w:type="dxa"/>
          </w:tcPr>
          <w:p w:rsidR="007F223A" w:rsidRPr="00553D7B" w:rsidRDefault="007F223A" w:rsidP="007F223A">
            <w:pPr>
              <w:spacing w:before="40" w:after="40" w:line="240" w:lineRule="auto"/>
              <w:ind w:lef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сваю (куст свай, свайное поле)</w:t>
            </w:r>
          </w:p>
        </w:tc>
        <w:tc>
          <w:tcPr>
            <w:tcW w:w="3060" w:type="dxa"/>
            <w:tcBorders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lef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62D62">
        <w:trPr>
          <w:cantSplit/>
          <w:trHeight w:val="909"/>
        </w:trPr>
        <w:tc>
          <w:tcPr>
            <w:tcW w:w="3936" w:type="dxa"/>
          </w:tcPr>
          <w:p w:rsidR="007F223A" w:rsidRPr="00553D7B" w:rsidRDefault="007F223A" w:rsidP="00D46F97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Планировочные отметки поверх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ности (предварительные),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3060" w:type="dxa"/>
            <w:tcBorders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left w:val="nil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E2A7E">
        <w:trPr>
          <w:cantSplit/>
        </w:trPr>
        <w:tc>
          <w:tcPr>
            <w:tcW w:w="3936" w:type="dxa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 Отметки линий кордона гидротехни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чес</w:t>
            </w: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ких сооружений,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53D7B" w:rsidRPr="00553D7B" w:rsidTr="007E2A7E">
        <w:trPr>
          <w:cantSplit/>
        </w:trPr>
        <w:tc>
          <w:tcPr>
            <w:tcW w:w="3936" w:type="dxa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12 Отметки дноуглубления, </w:t>
            </w:r>
            <w:proofErr w:type="gramStart"/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3D7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7F223A" w:rsidRPr="00553D7B" w:rsidRDefault="007F223A" w:rsidP="007F223A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требования к производству инженерно-геологических изысканий:</w:t>
      </w:r>
    </w:p>
    <w:p w:rsidR="009B6126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определение коррозионной агрессивности</w:t>
      </w:r>
      <w:r w:rsidR="005C0FA1" w:rsidRPr="00553D7B">
        <w:rPr>
          <w:szCs w:val="24"/>
        </w:rPr>
        <w:t xml:space="preserve">  </w:t>
      </w:r>
    </w:p>
    <w:p w:rsidR="009B6126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выполнение полевых испытаний грунтов на участках зданий и сооружений (динамическое и статическое зондирование</w:t>
      </w:r>
      <w:r w:rsidR="00603EA4" w:rsidRPr="00553D7B">
        <w:rPr>
          <w:szCs w:val="24"/>
        </w:rPr>
        <w:t xml:space="preserve"> </w:t>
      </w:r>
      <w:r w:rsidRPr="00553D7B">
        <w:rPr>
          <w:szCs w:val="24"/>
        </w:rPr>
        <w:t>);</w:t>
      </w:r>
    </w:p>
    <w:p w:rsidR="009B6126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выполнение геофизических исследований;</w:t>
      </w:r>
    </w:p>
    <w:p w:rsidR="006E794A" w:rsidRPr="00553D7B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выполнение гидрогеологических исследований (стационарные наблюдения, опытные откачки воды).</w:t>
      </w:r>
    </w:p>
    <w:p w:rsidR="006E794A" w:rsidRPr="00553D7B" w:rsidRDefault="006E794A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выполненных инженерных изысканий и обследований объектов проектирования должны быть представлены и выполнены:</w:t>
      </w:r>
    </w:p>
    <w:p w:rsidR="006E794A" w:rsidRPr="00553D7B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Инженерно-геологические изыскания;</w:t>
      </w:r>
    </w:p>
    <w:p w:rsidR="006E794A" w:rsidRPr="00553D7B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Гидрогеологические изыскания</w:t>
      </w:r>
    </w:p>
    <w:p w:rsidR="006E794A" w:rsidRPr="00553D7B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553D7B">
        <w:rPr>
          <w:szCs w:val="24"/>
        </w:rPr>
        <w:t>Инженерно-геофизические изыскания</w:t>
      </w:r>
      <w:r w:rsidR="003106BB" w:rsidRPr="00553D7B">
        <w:rPr>
          <w:szCs w:val="24"/>
        </w:rPr>
        <w:t>.</w:t>
      </w:r>
    </w:p>
    <w:p w:rsidR="006E794A" w:rsidRPr="00553D7B" w:rsidRDefault="006E794A" w:rsidP="00656F4A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Отчет по работам</w:t>
      </w:r>
    </w:p>
    <w:p w:rsidR="006E794A" w:rsidRPr="00553D7B" w:rsidRDefault="006E794A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в отчете отразить (включая но не ограничиваясь):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Геологические разрезы по площадкам.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Выполнить гидрогеологические изыскания в районе проектирования. Определить напорный или безнапорный горизонт грунтовых вод, мощность пласта, </w:t>
      </w:r>
      <w:r w:rsidRPr="00553D7B">
        <w:rPr>
          <w:rFonts w:ascii="Times New Roman" w:hAnsi="Times New Roman" w:cs="Times New Roman"/>
          <w:sz w:val="24"/>
          <w:szCs w:val="24"/>
        </w:rPr>
        <w:lastRenderedPageBreak/>
        <w:t xml:space="preserve">коэффициент фильтрации, коэффициент инфильтрации, глубину заложения </w:t>
      </w: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водоупора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, качество (химический анализ) дренажных вод (грунтовых), направление потока грунтовых вод, источник питания грунтовых вод, расчетный </w:t>
      </w: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водоприток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 в скважинах.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Дать прогноз изменения движения грунтовых вод с учетом проектируемых объектов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физико-географическую, инженерно-геологическую и гидрогеологическую,  характеристики района строительства;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физико-механические  характеристики грунтов;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глубину промерзания;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пучинистость грунтов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характеристику грунтовых вод (агрессивность по отношению к бетону, металлу);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дать оценку потенциальной подтопляемости территории (участка) при величине критического подтопляющего уровня подземных вод </w:t>
      </w:r>
      <w:proofErr w:type="spellStart"/>
      <w:r w:rsidRPr="00553D7B">
        <w:rPr>
          <w:rFonts w:ascii="Times New Roman" w:hAnsi="Times New Roman" w:cs="Times New Roman"/>
          <w:sz w:val="24"/>
          <w:szCs w:val="24"/>
        </w:rPr>
        <w:t>Нс</w:t>
      </w:r>
      <w:proofErr w:type="spellEnd"/>
      <w:r w:rsidRPr="00553D7B">
        <w:rPr>
          <w:rFonts w:ascii="Times New Roman" w:hAnsi="Times New Roman" w:cs="Times New Roman"/>
          <w:sz w:val="24"/>
          <w:szCs w:val="24"/>
        </w:rPr>
        <w:t xml:space="preserve"> (глубина заложения фундамента), м;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Сведения о ранее выполненных инженерных изысканиях и исследованиях, данные о наблюдавшихся в районе строительства осложнениях в процессе строительства и эксплуатации сооружений (деформациях и аварийных ситуациях);</w:t>
      </w:r>
    </w:p>
    <w:p w:rsidR="006E794A" w:rsidRPr="00553D7B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случае проявления неблагоприятных инженерно – геологических процессов природного и техногенного характера выполнить их детальное изучение и выдать рекомендации по снижению их негативного воздействия на окружающую среду и обеспечению устойчивости проектируемых зданий и сооружений.</w:t>
      </w:r>
    </w:p>
    <w:p w:rsidR="009B6126" w:rsidRPr="00553D7B" w:rsidRDefault="006E794A" w:rsidP="00FE3158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hAnsi="Times New Roman" w:cs="Times New Roman"/>
          <w:sz w:val="24"/>
          <w:szCs w:val="24"/>
        </w:rPr>
        <w:t>Инженерно-геофизические изыскания должны быть выполнены в соответствии с требованиями нормативных документов</w:t>
      </w:r>
      <w:r w:rsidR="009B6126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15.3. Инженерно-экологические изыскания</w:t>
      </w:r>
    </w:p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сведения</w:t>
      </w:r>
      <w:r w:rsidR="00F923F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701E7" w:rsidRPr="00553D7B" w:rsidRDefault="00F923F7" w:rsidP="00F923F7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C701E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</w:t>
      </w: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B6126" w:rsidRPr="00553D7B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требования к производству инженерно-экологических изысканий</w:t>
      </w:r>
      <w:r w:rsidR="00F923F7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9B6126" w:rsidRPr="00553D7B" w:rsidRDefault="00603EA4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оценка существующего экологического состояния на площадке строительства;</w:t>
      </w:r>
    </w:p>
    <w:p w:rsidR="00603EA4" w:rsidRPr="00553D7B" w:rsidRDefault="00603EA4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C2331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прогноз изменения;</w:t>
      </w:r>
    </w:p>
    <w:p w:rsidR="000C2331" w:rsidRPr="00553D7B" w:rsidRDefault="000C233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оценка экологического риска. 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16. Требования к точности, надежности, достоверности и обеспеченности необходи</w:t>
      </w: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softHyphen/>
        <w:t>мых данных и характеристик при инженерных изысканиях для строительства</w:t>
      </w:r>
    </w:p>
    <w:p w:rsidR="009B6126" w:rsidRPr="00553D7B" w:rsidRDefault="005C0FA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17. Требования к составлению и содержанию прогноза изменений природных и техногенных условий</w:t>
      </w:r>
    </w:p>
    <w:p w:rsidR="005C0FA1" w:rsidRPr="00553D7B" w:rsidRDefault="005C0FA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18. Требования к оценке опасности и риска от природных и техноприродных процессов</w:t>
      </w:r>
    </w:p>
    <w:p w:rsidR="009B6126" w:rsidRPr="00553D7B" w:rsidRDefault="00C36A65" w:rsidP="009B6126">
      <w:pPr>
        <w:overflowPunct w:val="0"/>
        <w:autoSpaceDE w:val="0"/>
        <w:autoSpaceDN w:val="0"/>
        <w:adjustRightInd w:val="0"/>
        <w:spacing w:before="120" w:after="180" w:line="240" w:lineRule="auto"/>
        <w:ind w:left="851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lastRenderedPageBreak/>
        <w:t xml:space="preserve">19. Требования к составу и форме представления изыскательской продукции </w:t>
      </w:r>
      <w:proofErr w:type="spellStart"/>
      <w:r w:rsidR="00922275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Закзачику</w:t>
      </w:r>
      <w:proofErr w:type="spellEnd"/>
      <w:r w:rsidR="00922275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 - застройщику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 xml:space="preserve">Изыскательская продукция должна быть передавлена заказчику в виде технического отчета о выполненных инженерных изысканиях, оформленного в </w:t>
      </w:r>
      <w:r w:rsidR="00127658" w:rsidRPr="00553D7B">
        <w:rPr>
          <w:rFonts w:ascii="Times New Roman" w:hAnsi="Times New Roman" w:cs="Times New Roman"/>
          <w:sz w:val="24"/>
          <w:szCs w:val="24"/>
        </w:rPr>
        <w:t xml:space="preserve">и согласованного в </w:t>
      </w:r>
      <w:r w:rsidRPr="00553D7B">
        <w:rPr>
          <w:rFonts w:ascii="Times New Roman" w:hAnsi="Times New Roman" w:cs="Times New Roman"/>
          <w:sz w:val="24"/>
          <w:szCs w:val="24"/>
        </w:rPr>
        <w:t>соответствии с требованиями нормативных документов и государственных стандартов, технических регламентов, состоящего из текстовой и графической частей и приложений (в текстовой, графической, цифровой и иных формах представления информации).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текстовой части технического отчета необходимо приводить информацию о задачах инженерных изысканий, местоположении района (площадки, трассы), характере проектируемых объектов строительства, видах, объемах и методах работ, сроках их проведения и исполнителях работ, сведения о соответствии результатов инженерных изысканий договору (контракту), а также материалы и данные результатов комплексного изучения природных и техногенных условий территории объекта строительства (региона, района, площадки, участка, трассы). При изложении сведений об исполнителе инженерных изысканий необходимо приводить информацию о государственной регистрации организации и наименование зарегистрировавшего его органа, наличии лицензии на соответствующие виды инженерных изысканий (номер, срок действия, наименование органа, выдавшего лицензию), перечень исполнителей. Должны приводиться сведения о полноте и качестве выполненных работ (их соответствие техническому заданию и программе, требованиям нормативных документов по инженерным изысканиям для строительства).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Характеристика природных и техногенных условий объекта строительства, приводимая в текстовой части технического отчета, должна содержать:</w:t>
      </w:r>
    </w:p>
    <w:p w:rsidR="005C0FA1" w:rsidRPr="00553D7B" w:rsidRDefault="005C0FA1" w:rsidP="00127658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прогноз возможных изменений природно-техногенных условий и рекомендации по учету их особенностей при строительном освоении территории (площадки, участка, трассы) для различных видов строительства с детальностью, отвечающей этапу (стадии) разработки предпроектной и проектной документации;</w:t>
      </w:r>
    </w:p>
    <w:p w:rsidR="005C0FA1" w:rsidRPr="00553D7B" w:rsidRDefault="005C0FA1" w:rsidP="00127658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оценку степени опасности, риска от природных и природно-техногенных процессов.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Графическая часть технического отчета о выполненных инженерных изысканиях (комплексных или по отдельным видам инженерных изысканий) должна включать карты, планы, разрезы, профили, графики, таблицы параметров (характеристик, показателей), каталоги данных, содержащих основные результаты изучения, оценки и прогноза возможных изменений природных и техногенных условий объекта строительства.</w:t>
      </w:r>
    </w:p>
    <w:p w:rsidR="005C0FA1" w:rsidRPr="00553D7B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Структуру и содержание технического отчета о выполненных инженерных изысканиях для строительства (состав и содержание разделов, графических и текстовых документов) необходимо устанавливать в соответствии с требованиями настоящих строительных норм, технического задания заказчика и с учетом положений сводов правил на производство инженерных изысканий, характера (вида) строительства, отраслевой специфики и уровня ответственности проектируемых сооружений, сложности природных условий и размера территории объекта строительства, этапа (стадии) предпроектных и проектных работ.</w:t>
      </w:r>
    </w:p>
    <w:p w:rsidR="0053448E" w:rsidRPr="00553D7B" w:rsidRDefault="005C0FA1" w:rsidP="005C79FF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53D7B">
        <w:rPr>
          <w:rFonts w:ascii="Times New Roman" w:hAnsi="Times New Roman" w:cs="Times New Roman"/>
          <w:sz w:val="24"/>
          <w:szCs w:val="24"/>
        </w:rPr>
        <w:t>В состав приложений к техническому отчету должны включаться копии технического задания заказчика и регистрационных документов на производство изыскательских работ.</w:t>
      </w:r>
    </w:p>
    <w:p w:rsidR="009B6126" w:rsidRPr="00553D7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20. </w:t>
      </w:r>
      <w:r w:rsidR="005C0FA1" w:rsidRPr="00553D7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Исходные материалы: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ГПЗУ</w:t>
      </w:r>
    </w:p>
    <w:p w:rsidR="005C0FA1" w:rsidRPr="00553D7B" w:rsidRDefault="00061549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 xml:space="preserve"> </w:t>
      </w:r>
      <w:r w:rsidR="005C0FA1" w:rsidRPr="00553D7B">
        <w:rPr>
          <w:szCs w:val="24"/>
        </w:rPr>
        <w:t>«Инженерно-гидрогеологические», ЗАО «ДАР/ВОДГЕО», 2012г.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lastRenderedPageBreak/>
        <w:t>«Инженерно-геодезические изыскания — инженерно-</w:t>
      </w:r>
      <w:r w:rsidR="00127658" w:rsidRPr="00553D7B">
        <w:rPr>
          <w:szCs w:val="24"/>
        </w:rPr>
        <w:t xml:space="preserve">топографический план </w:t>
      </w:r>
      <w:r w:rsidRPr="00553D7B">
        <w:rPr>
          <w:szCs w:val="24"/>
        </w:rPr>
        <w:t xml:space="preserve">участка </w:t>
      </w:r>
      <w:r w:rsidR="00127658" w:rsidRPr="00553D7B">
        <w:rPr>
          <w:szCs w:val="24"/>
        </w:rPr>
        <w:t xml:space="preserve">масштаба </w:t>
      </w:r>
      <w:r w:rsidRPr="00553D7B">
        <w:rPr>
          <w:szCs w:val="24"/>
        </w:rPr>
        <w:t>1:500» , ГУП «Мосгоргеотрест», 2011г.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«Инженерно-геологические изыскания», ГУП «Мосгоргеотрест», 2010г.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«Инженерно-геологические изыскания», ООО «Геолоджикс», 2010г.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«Инженерно-экологические изыскания», ГУП «Мосгоргеотрест», 2010г.</w:t>
      </w:r>
    </w:p>
    <w:p w:rsidR="005C0FA1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>«Инженерные изыскания (инженерно-геологические работы) для строительства автомобильных дорог, инженерных сетей и искусственных сооружений на территории Инновационного центра «Сколково», ООО «Меридиан», 2012г.</w:t>
      </w:r>
    </w:p>
    <w:p w:rsidR="004612BF" w:rsidRPr="00553D7B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553D7B">
        <w:rPr>
          <w:szCs w:val="24"/>
        </w:rPr>
        <w:t xml:space="preserve">«Инженерно-гидрогеологические изыскания для строительства автомобильных дорог», ООО «ВТМ дорпроект», 2012г. </w:t>
      </w:r>
    </w:p>
    <w:sectPr w:rsidR="004612BF" w:rsidRPr="00553D7B" w:rsidSect="00127034">
      <w:foot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7653" w:rsidRDefault="00A37653" w:rsidP="00127034">
      <w:pPr>
        <w:spacing w:after="0" w:line="240" w:lineRule="auto"/>
      </w:pPr>
      <w:r>
        <w:separator/>
      </w:r>
    </w:p>
  </w:endnote>
  <w:endnote w:type="continuationSeparator" w:id="0">
    <w:p w:rsidR="00A37653" w:rsidRDefault="00A37653" w:rsidP="00127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25360440"/>
      <w:docPartObj>
        <w:docPartGallery w:val="Page Numbers (Bottom of Page)"/>
        <w:docPartUnique/>
      </w:docPartObj>
    </w:sdtPr>
    <w:sdtEndPr/>
    <w:sdtContent>
      <w:p w:rsidR="00127034" w:rsidRDefault="00127034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36A65">
          <w:rPr>
            <w:noProof/>
          </w:rPr>
          <w:t>7</w:t>
        </w:r>
        <w:r>
          <w:fldChar w:fldCharType="end"/>
        </w:r>
      </w:p>
    </w:sdtContent>
  </w:sdt>
  <w:p w:rsidR="00127034" w:rsidRDefault="00127034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7653" w:rsidRDefault="00A37653" w:rsidP="00127034">
      <w:pPr>
        <w:spacing w:after="0" w:line="240" w:lineRule="auto"/>
      </w:pPr>
      <w:r>
        <w:separator/>
      </w:r>
    </w:p>
  </w:footnote>
  <w:footnote w:type="continuationSeparator" w:id="0">
    <w:p w:rsidR="00A37653" w:rsidRDefault="00A37653" w:rsidP="001270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605C46"/>
    <w:multiLevelType w:val="hybridMultilevel"/>
    <w:tmpl w:val="4D5652DE"/>
    <w:lvl w:ilvl="0" w:tplc="A4BA163A">
      <w:start w:val="1"/>
      <w:numFmt w:val="bullet"/>
      <w:lvlText w:val=""/>
      <w:lvlJc w:val="left"/>
      <w:pPr>
        <w:ind w:left="540" w:hanging="360"/>
      </w:pPr>
      <w:rPr>
        <w:rFonts w:ascii="Symbol" w:hAnsi="Symbol" w:hint="default"/>
        <w:b w:val="0"/>
        <w:i w:val="0"/>
        <w:color w:val="auto"/>
        <w:spacing w:val="0"/>
        <w:sz w:val="22"/>
        <w:u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1B06D7"/>
    <w:multiLevelType w:val="hybridMultilevel"/>
    <w:tmpl w:val="161C79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E25261"/>
    <w:multiLevelType w:val="hybridMultilevel"/>
    <w:tmpl w:val="0F7C79B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1D125F5F"/>
    <w:multiLevelType w:val="hybridMultilevel"/>
    <w:tmpl w:val="0ECCE2AA"/>
    <w:lvl w:ilvl="0" w:tplc="688A1644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">
    <w:nsid w:val="1E8A477E"/>
    <w:multiLevelType w:val="hybridMultilevel"/>
    <w:tmpl w:val="EB9E93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2FC608D5"/>
    <w:multiLevelType w:val="hybridMultilevel"/>
    <w:tmpl w:val="22D6B14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4A30448"/>
    <w:multiLevelType w:val="hybridMultilevel"/>
    <w:tmpl w:val="FC9221C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7">
    <w:nsid w:val="35D02B2E"/>
    <w:multiLevelType w:val="hybridMultilevel"/>
    <w:tmpl w:val="B2A27FCC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8">
    <w:nsid w:val="3DD60156"/>
    <w:multiLevelType w:val="hybridMultilevel"/>
    <w:tmpl w:val="D8061F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8723D0"/>
    <w:multiLevelType w:val="hybridMultilevel"/>
    <w:tmpl w:val="077C6062"/>
    <w:lvl w:ilvl="0" w:tplc="FFFFFFFF">
      <w:start w:val="1"/>
      <w:numFmt w:val="russianLower"/>
      <w:lvlText w:val="%1)"/>
      <w:lvlJc w:val="left"/>
      <w:pPr>
        <w:ind w:left="2291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4E457B16"/>
    <w:multiLevelType w:val="hybridMultilevel"/>
    <w:tmpl w:val="CDAE20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8E56A4A"/>
    <w:multiLevelType w:val="hybridMultilevel"/>
    <w:tmpl w:val="BD62CD72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3"/>
  </w:num>
  <w:num w:numId="4">
    <w:abstractNumId w:val="10"/>
  </w:num>
  <w:num w:numId="5">
    <w:abstractNumId w:val="2"/>
  </w:num>
  <w:num w:numId="6">
    <w:abstractNumId w:val="0"/>
  </w:num>
  <w:num w:numId="7">
    <w:abstractNumId w:val="6"/>
  </w:num>
  <w:num w:numId="8">
    <w:abstractNumId w:val="4"/>
  </w:num>
  <w:num w:numId="9">
    <w:abstractNumId w:val="5"/>
  </w:num>
  <w:num w:numId="10">
    <w:abstractNumId w:val="7"/>
  </w:num>
  <w:num w:numId="11">
    <w:abstractNumId w:val="8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7C61"/>
    <w:rsid w:val="00011FC4"/>
    <w:rsid w:val="0003324E"/>
    <w:rsid w:val="00045C6A"/>
    <w:rsid w:val="00061549"/>
    <w:rsid w:val="00076109"/>
    <w:rsid w:val="00085447"/>
    <w:rsid w:val="000931C1"/>
    <w:rsid w:val="000B615C"/>
    <w:rsid w:val="000C02BD"/>
    <w:rsid w:val="000C2331"/>
    <w:rsid w:val="000C36BD"/>
    <w:rsid w:val="00107AB6"/>
    <w:rsid w:val="00120A34"/>
    <w:rsid w:val="00127034"/>
    <w:rsid w:val="00127658"/>
    <w:rsid w:val="001354A0"/>
    <w:rsid w:val="00152D53"/>
    <w:rsid w:val="0015452D"/>
    <w:rsid w:val="001672ED"/>
    <w:rsid w:val="001713A4"/>
    <w:rsid w:val="00172F8F"/>
    <w:rsid w:val="00175714"/>
    <w:rsid w:val="00194E4B"/>
    <w:rsid w:val="001977CB"/>
    <w:rsid w:val="001A26E2"/>
    <w:rsid w:val="001E069C"/>
    <w:rsid w:val="00211FFD"/>
    <w:rsid w:val="00214332"/>
    <w:rsid w:val="002231D0"/>
    <w:rsid w:val="002257EA"/>
    <w:rsid w:val="0025353F"/>
    <w:rsid w:val="00261A9A"/>
    <w:rsid w:val="002647D6"/>
    <w:rsid w:val="0029201E"/>
    <w:rsid w:val="002A6EAA"/>
    <w:rsid w:val="002B34A9"/>
    <w:rsid w:val="00303541"/>
    <w:rsid w:val="00304498"/>
    <w:rsid w:val="003106BB"/>
    <w:rsid w:val="00314B39"/>
    <w:rsid w:val="00320164"/>
    <w:rsid w:val="00321B34"/>
    <w:rsid w:val="00323C0D"/>
    <w:rsid w:val="003263D6"/>
    <w:rsid w:val="00330497"/>
    <w:rsid w:val="00366D94"/>
    <w:rsid w:val="00381D68"/>
    <w:rsid w:val="00383970"/>
    <w:rsid w:val="003C0D20"/>
    <w:rsid w:val="003C61FD"/>
    <w:rsid w:val="003C79F7"/>
    <w:rsid w:val="003F3AD1"/>
    <w:rsid w:val="003F4606"/>
    <w:rsid w:val="003F5DDE"/>
    <w:rsid w:val="003F6A89"/>
    <w:rsid w:val="00431600"/>
    <w:rsid w:val="004334BE"/>
    <w:rsid w:val="00447A56"/>
    <w:rsid w:val="004500C4"/>
    <w:rsid w:val="004579F9"/>
    <w:rsid w:val="004612BF"/>
    <w:rsid w:val="004727E4"/>
    <w:rsid w:val="00497C61"/>
    <w:rsid w:val="004A007C"/>
    <w:rsid w:val="004B0BB9"/>
    <w:rsid w:val="004B52CC"/>
    <w:rsid w:val="004C2DD6"/>
    <w:rsid w:val="004D342B"/>
    <w:rsid w:val="004F0CAC"/>
    <w:rsid w:val="00520973"/>
    <w:rsid w:val="0053448E"/>
    <w:rsid w:val="00540E0B"/>
    <w:rsid w:val="00542BE4"/>
    <w:rsid w:val="00553D7B"/>
    <w:rsid w:val="00596CCF"/>
    <w:rsid w:val="005C0FA1"/>
    <w:rsid w:val="005C79FF"/>
    <w:rsid w:val="00603EA4"/>
    <w:rsid w:val="006309BC"/>
    <w:rsid w:val="0063613A"/>
    <w:rsid w:val="006371CB"/>
    <w:rsid w:val="006454F9"/>
    <w:rsid w:val="0064669F"/>
    <w:rsid w:val="00646810"/>
    <w:rsid w:val="00656F4A"/>
    <w:rsid w:val="00664E2F"/>
    <w:rsid w:val="00665AB5"/>
    <w:rsid w:val="006C4050"/>
    <w:rsid w:val="006E794A"/>
    <w:rsid w:val="006E7C87"/>
    <w:rsid w:val="00704D0C"/>
    <w:rsid w:val="00740846"/>
    <w:rsid w:val="007444F8"/>
    <w:rsid w:val="00744FC3"/>
    <w:rsid w:val="00754D93"/>
    <w:rsid w:val="00763F2E"/>
    <w:rsid w:val="007667A6"/>
    <w:rsid w:val="00776D07"/>
    <w:rsid w:val="007A254E"/>
    <w:rsid w:val="007B6B7A"/>
    <w:rsid w:val="007C6DA2"/>
    <w:rsid w:val="007C7EBF"/>
    <w:rsid w:val="007D22AD"/>
    <w:rsid w:val="007E2A7E"/>
    <w:rsid w:val="007F223A"/>
    <w:rsid w:val="007F6B48"/>
    <w:rsid w:val="008475AF"/>
    <w:rsid w:val="00863C5A"/>
    <w:rsid w:val="00887D5F"/>
    <w:rsid w:val="008D0ADE"/>
    <w:rsid w:val="008D3198"/>
    <w:rsid w:val="008E5124"/>
    <w:rsid w:val="00910C43"/>
    <w:rsid w:val="009206DB"/>
    <w:rsid w:val="00922275"/>
    <w:rsid w:val="00922EB5"/>
    <w:rsid w:val="00934DAA"/>
    <w:rsid w:val="00977093"/>
    <w:rsid w:val="0098219B"/>
    <w:rsid w:val="00984C78"/>
    <w:rsid w:val="009B6126"/>
    <w:rsid w:val="009D5568"/>
    <w:rsid w:val="009E1060"/>
    <w:rsid w:val="009E799D"/>
    <w:rsid w:val="009F4223"/>
    <w:rsid w:val="00A14272"/>
    <w:rsid w:val="00A37653"/>
    <w:rsid w:val="00A4720C"/>
    <w:rsid w:val="00A51284"/>
    <w:rsid w:val="00A53987"/>
    <w:rsid w:val="00A542C7"/>
    <w:rsid w:val="00A56F5C"/>
    <w:rsid w:val="00AD43F0"/>
    <w:rsid w:val="00AF1577"/>
    <w:rsid w:val="00AF4ACB"/>
    <w:rsid w:val="00B04361"/>
    <w:rsid w:val="00B06AAD"/>
    <w:rsid w:val="00B1277F"/>
    <w:rsid w:val="00B47BAF"/>
    <w:rsid w:val="00B567FB"/>
    <w:rsid w:val="00B7043F"/>
    <w:rsid w:val="00B7235C"/>
    <w:rsid w:val="00B77A33"/>
    <w:rsid w:val="00B84C71"/>
    <w:rsid w:val="00BA0315"/>
    <w:rsid w:val="00BA6139"/>
    <w:rsid w:val="00BB31DF"/>
    <w:rsid w:val="00BC79D3"/>
    <w:rsid w:val="00BE70DA"/>
    <w:rsid w:val="00BE7F0F"/>
    <w:rsid w:val="00BF2673"/>
    <w:rsid w:val="00C115DE"/>
    <w:rsid w:val="00C134F5"/>
    <w:rsid w:val="00C22E53"/>
    <w:rsid w:val="00C26F17"/>
    <w:rsid w:val="00C36A65"/>
    <w:rsid w:val="00C5273B"/>
    <w:rsid w:val="00C701E7"/>
    <w:rsid w:val="00C730A8"/>
    <w:rsid w:val="00C82CAC"/>
    <w:rsid w:val="00C86408"/>
    <w:rsid w:val="00CA7F38"/>
    <w:rsid w:val="00CE6E77"/>
    <w:rsid w:val="00D07221"/>
    <w:rsid w:val="00D11912"/>
    <w:rsid w:val="00D15D9A"/>
    <w:rsid w:val="00D16E9C"/>
    <w:rsid w:val="00D22C04"/>
    <w:rsid w:val="00D22F3E"/>
    <w:rsid w:val="00D36CED"/>
    <w:rsid w:val="00D46F97"/>
    <w:rsid w:val="00D77921"/>
    <w:rsid w:val="00D87044"/>
    <w:rsid w:val="00DA0ED3"/>
    <w:rsid w:val="00DC5CD6"/>
    <w:rsid w:val="00DE229F"/>
    <w:rsid w:val="00DE4C09"/>
    <w:rsid w:val="00E1067A"/>
    <w:rsid w:val="00E23BF1"/>
    <w:rsid w:val="00E41DB5"/>
    <w:rsid w:val="00E458DD"/>
    <w:rsid w:val="00E6156A"/>
    <w:rsid w:val="00E7665A"/>
    <w:rsid w:val="00EA0A32"/>
    <w:rsid w:val="00EB79B3"/>
    <w:rsid w:val="00EC786C"/>
    <w:rsid w:val="00ED6D76"/>
    <w:rsid w:val="00EF311E"/>
    <w:rsid w:val="00F0158F"/>
    <w:rsid w:val="00F029C0"/>
    <w:rsid w:val="00F51AD7"/>
    <w:rsid w:val="00F63D30"/>
    <w:rsid w:val="00F6520D"/>
    <w:rsid w:val="00F807F5"/>
    <w:rsid w:val="00F81B97"/>
    <w:rsid w:val="00F923F7"/>
    <w:rsid w:val="00F9652E"/>
    <w:rsid w:val="00F9687A"/>
    <w:rsid w:val="00FA72B9"/>
    <w:rsid w:val="00FA7AC8"/>
    <w:rsid w:val="00FB5473"/>
    <w:rsid w:val="00FB6B20"/>
    <w:rsid w:val="00FB7179"/>
    <w:rsid w:val="00FE18FA"/>
    <w:rsid w:val="00FE3158"/>
    <w:rsid w:val="00FF6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1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7C61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FF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61F8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4727E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727E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727E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727E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727E4"/>
    <w:rPr>
      <w:b/>
      <w:bCs/>
      <w:sz w:val="20"/>
      <w:szCs w:val="20"/>
    </w:rPr>
  </w:style>
  <w:style w:type="table" w:styleId="ac">
    <w:name w:val="Table Grid"/>
    <w:basedOn w:val="a1"/>
    <w:rsid w:val="001713A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7034"/>
  </w:style>
  <w:style w:type="paragraph" w:styleId="af">
    <w:name w:val="footer"/>
    <w:basedOn w:val="a"/>
    <w:link w:val="af0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7034"/>
  </w:style>
  <w:style w:type="character" w:customStyle="1" w:styleId="a4">
    <w:name w:val="Абзац списка Знак"/>
    <w:basedOn w:val="a0"/>
    <w:link w:val="a3"/>
    <w:uiPriority w:val="34"/>
    <w:rsid w:val="002647D6"/>
    <w:rPr>
      <w:rFonts w:ascii="Times New Roman" w:eastAsia="Calibri" w:hAnsi="Times New Roman" w:cs="Times New Roman"/>
      <w:sz w:val="24"/>
    </w:rPr>
  </w:style>
  <w:style w:type="paragraph" w:customStyle="1" w:styleId="ConsPlusTitle">
    <w:name w:val="ConsPlusTitle"/>
    <w:uiPriority w:val="99"/>
    <w:rsid w:val="00C134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1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7C61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FF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61F8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4727E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727E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727E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727E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727E4"/>
    <w:rPr>
      <w:b/>
      <w:bCs/>
      <w:sz w:val="20"/>
      <w:szCs w:val="20"/>
    </w:rPr>
  </w:style>
  <w:style w:type="table" w:styleId="ac">
    <w:name w:val="Table Grid"/>
    <w:basedOn w:val="a1"/>
    <w:rsid w:val="001713A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7034"/>
  </w:style>
  <w:style w:type="paragraph" w:styleId="af">
    <w:name w:val="footer"/>
    <w:basedOn w:val="a"/>
    <w:link w:val="af0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7034"/>
  </w:style>
  <w:style w:type="character" w:customStyle="1" w:styleId="a4">
    <w:name w:val="Абзац списка Знак"/>
    <w:basedOn w:val="a0"/>
    <w:link w:val="a3"/>
    <w:uiPriority w:val="34"/>
    <w:rsid w:val="002647D6"/>
    <w:rPr>
      <w:rFonts w:ascii="Times New Roman" w:eastAsia="Calibri" w:hAnsi="Times New Roman" w:cs="Times New Roman"/>
      <w:sz w:val="24"/>
    </w:rPr>
  </w:style>
  <w:style w:type="paragraph" w:customStyle="1" w:styleId="ConsPlusTitle">
    <w:name w:val="ConsPlusTitle"/>
    <w:uiPriority w:val="99"/>
    <w:rsid w:val="00C134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b/>
      <w:b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55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1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1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2052</Words>
  <Characters>11699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Laptev Alexander</dc:creator>
  <cp:lastModifiedBy>Shinkin Aleksander</cp:lastModifiedBy>
  <cp:revision>9</cp:revision>
  <cp:lastPrinted>2013-04-09T10:21:00Z</cp:lastPrinted>
  <dcterms:created xsi:type="dcterms:W3CDTF">2013-04-10T11:43:00Z</dcterms:created>
  <dcterms:modified xsi:type="dcterms:W3CDTF">2013-04-24T12:15:00Z</dcterms:modified>
</cp:coreProperties>
</file>